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i/>
          <w:color w:val="FF0000"/>
          <w:sz w:val="28"/>
          <w:szCs w:val="28"/>
        </w:rPr>
      </w:pPr>
      <w:r w:rsidRPr="00F42799">
        <w:rPr>
          <w:rFonts w:ascii="Bookman Old Style" w:hAnsi="Bookman Old Style"/>
          <w:b/>
          <w:bCs/>
          <w:i/>
          <w:color w:val="FF0000"/>
          <w:sz w:val="28"/>
          <w:szCs w:val="28"/>
        </w:rPr>
        <w:t>Анализ пробного экзамена, проведенного в 9 классе</w:t>
      </w: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В соответствии с планом подготовки </w:t>
      </w:r>
      <w:proofErr w:type="gramStart"/>
      <w:r>
        <w:rPr>
          <w:rFonts w:ascii="Bookman Old Style" w:hAnsi="Bookman Old Style"/>
          <w:i/>
          <w:color w:val="0000FF"/>
          <w:sz w:val="28"/>
          <w:szCs w:val="28"/>
        </w:rPr>
        <w:t xml:space="preserve">лицея 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 к</w:t>
      </w:r>
      <w:proofErr w:type="gramEnd"/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 государственной (итоговой) аттестации выпускников 9-го класса 26 октября 2017 года проведено пробное диагностическое тестирование в формате ОГЭ для выпускников 9-го класса по русскому языку. При проведении пробного ОГЭ все участники строго руководствовались инструкцией по проведению основного государственного экзамена, соблюдалась процедура проведения</w:t>
      </w: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b/>
          <w:i/>
          <w:color w:val="0000FF"/>
          <w:sz w:val="28"/>
          <w:szCs w:val="28"/>
          <w:u w:val="single"/>
        </w:rPr>
      </w:pPr>
      <w:r w:rsidRPr="00F42799">
        <w:rPr>
          <w:rFonts w:ascii="Bookman Old Style" w:hAnsi="Bookman Old Style"/>
          <w:b/>
          <w:bCs/>
          <w:i/>
          <w:color w:val="0000FF"/>
          <w:sz w:val="28"/>
          <w:szCs w:val="28"/>
          <w:u w:val="single"/>
        </w:rPr>
        <w:t>Цель проведения работы:</w:t>
      </w:r>
      <w:r w:rsidRPr="00F42799">
        <w:rPr>
          <w:rFonts w:ascii="Bookman Old Style" w:hAnsi="Bookman Old Style"/>
          <w:b/>
          <w:i/>
          <w:color w:val="0000FF"/>
          <w:sz w:val="28"/>
          <w:szCs w:val="28"/>
          <w:u w:val="single"/>
        </w:rPr>
        <w:t> </w:t>
      </w:r>
    </w:p>
    <w:p w:rsidR="00F42799" w:rsidRPr="00F42799" w:rsidRDefault="00F42799" w:rsidP="00F427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 xml:space="preserve">отработать процедуру </w:t>
      </w:r>
      <w:bookmarkStart w:id="0" w:name="_GoBack"/>
      <w:bookmarkEnd w:id="0"/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>организации и</w:t>
      </w:r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 xml:space="preserve"> проведения ОГЭ;</w:t>
      </w:r>
    </w:p>
    <w:p w:rsidR="00F42799" w:rsidRPr="00F42799" w:rsidRDefault="00F42799" w:rsidP="00F427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>проверить уровень усвоения учащимися материала за курс основного общего образования;</w:t>
      </w:r>
    </w:p>
    <w:p w:rsidR="00F42799" w:rsidRPr="00F42799" w:rsidRDefault="00F42799" w:rsidP="00F427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>определить качество заполнения бланков ОГЭ;</w:t>
      </w:r>
    </w:p>
    <w:p w:rsidR="00F42799" w:rsidRPr="00F42799" w:rsidRDefault="00F42799" w:rsidP="00F427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>оценить подготовку выпускников 9-го класса к ОГЭ по русскому языку.</w:t>
      </w: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b/>
          <w:i/>
          <w:color w:val="0000FF"/>
          <w:sz w:val="28"/>
          <w:szCs w:val="28"/>
        </w:rPr>
      </w:pPr>
      <w:r w:rsidRPr="00F42799">
        <w:rPr>
          <w:rFonts w:ascii="Bookman Old Style" w:hAnsi="Bookman Old Style"/>
          <w:b/>
          <w:bCs/>
          <w:i/>
          <w:color w:val="0000FF"/>
          <w:sz w:val="28"/>
          <w:szCs w:val="28"/>
          <w:u w:val="single"/>
        </w:rPr>
        <w:t>Краткая характеристика экзаменационной работы</w:t>
      </w:r>
    </w:p>
    <w:p w:rsid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  <w:i/>
          <w:color w:val="0000FF"/>
          <w:sz w:val="28"/>
          <w:szCs w:val="28"/>
        </w:rPr>
      </w:pPr>
      <w:r w:rsidRPr="00F42799">
        <w:rPr>
          <w:rFonts w:ascii="Bookman Old Style" w:hAnsi="Bookman Old Style"/>
          <w:i/>
          <w:color w:val="0000FF"/>
          <w:sz w:val="28"/>
          <w:szCs w:val="28"/>
        </w:rPr>
        <w:t>Экзаменационная работа по русскому языку состояла из трех частей. 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br/>
        <w:t>        Часть первая  представляла собой сжатое изложение на основе прослушанного  текста.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br/>
        <w:t>        Вторая и третья часть работы выполнялись на основе одного и того же  прочитанного выпускниками исходного текста.  </w:t>
      </w:r>
      <w:proofErr w:type="gramStart"/>
      <w:r w:rsidRPr="00F42799">
        <w:rPr>
          <w:rFonts w:ascii="Bookman Old Style" w:hAnsi="Bookman Old Style"/>
          <w:i/>
          <w:color w:val="0000FF"/>
          <w:sz w:val="28"/>
          <w:szCs w:val="28"/>
        </w:rPr>
        <w:t>Часть  вторая</w:t>
      </w:r>
      <w:proofErr w:type="gramEnd"/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  содержала тестовые задания с записью к</w:t>
      </w:r>
      <w:r>
        <w:rPr>
          <w:rFonts w:ascii="Bookman Old Style" w:hAnsi="Bookman Old Style"/>
          <w:i/>
          <w:color w:val="0000FF"/>
          <w:sz w:val="28"/>
          <w:szCs w:val="28"/>
        </w:rPr>
        <w:t xml:space="preserve">раткого ответа  (задания 2-8).      </w:t>
      </w: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i/>
          <w:color w:val="0000FF"/>
          <w:sz w:val="28"/>
          <w:szCs w:val="28"/>
        </w:rPr>
      </w:pPr>
      <w:r>
        <w:rPr>
          <w:rFonts w:ascii="Bookman Old Style" w:hAnsi="Bookman Old Style"/>
          <w:i/>
          <w:color w:val="0000FF"/>
          <w:sz w:val="28"/>
          <w:szCs w:val="28"/>
        </w:rPr>
        <w:t xml:space="preserve">     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t>Часть третья проверяла умение создавать собственное высказывание на основе прочитанного текста.</w:t>
      </w: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 w:cs="Arial"/>
          <w:i/>
          <w:color w:val="0000FF"/>
          <w:sz w:val="28"/>
          <w:szCs w:val="28"/>
        </w:rPr>
        <w:t>        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Практическая грамотность и фактическая 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t>точность письменной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 w:rsidRPr="00F42799">
        <w:rPr>
          <w:rFonts w:ascii="Bookman Old Style" w:hAnsi="Bookman Old Style"/>
          <w:i/>
          <w:color w:val="0000FF"/>
          <w:sz w:val="28"/>
          <w:szCs w:val="28"/>
        </w:rPr>
        <w:t>неоднотипных</w:t>
      </w:r>
      <w:proofErr w:type="spellEnd"/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 ошибок. </w:t>
      </w:r>
    </w:p>
    <w:p w:rsid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</w:p>
    <w:p w:rsidR="00F42799" w:rsidRPr="00F42799" w:rsidRDefault="00F42799" w:rsidP="00F427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F42799">
        <w:rPr>
          <w:rFonts w:ascii="Bookman Old Style" w:hAnsi="Bookman Old Style"/>
          <w:i/>
          <w:color w:val="0000FF"/>
          <w:sz w:val="28"/>
          <w:szCs w:val="28"/>
        </w:rPr>
        <w:t>Максимальное количество баллов, которое мог получить экзаменуемый за выполне</w:t>
      </w:r>
      <w:r>
        <w:rPr>
          <w:rFonts w:ascii="Bookman Old Style" w:hAnsi="Bookman Old Style"/>
          <w:i/>
          <w:color w:val="0000FF"/>
          <w:sz w:val="28"/>
          <w:szCs w:val="28"/>
        </w:rPr>
        <w:t>ние всей экзаменационной работы</w:t>
      </w:r>
      <w:r w:rsidRPr="00F42799">
        <w:rPr>
          <w:rFonts w:ascii="Bookman Old Style" w:hAnsi="Bookman Old Style"/>
          <w:i/>
          <w:color w:val="0000FF"/>
          <w:sz w:val="28"/>
          <w:szCs w:val="28"/>
        </w:rPr>
        <w:t xml:space="preserve"> – 39 баллов.</w:t>
      </w:r>
    </w:p>
    <w:p w:rsidR="001760FA" w:rsidRPr="00F42799" w:rsidRDefault="001760FA" w:rsidP="00F42799">
      <w:pPr>
        <w:spacing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</w:p>
    <w:sectPr w:rsidR="001760FA" w:rsidRPr="00F42799" w:rsidSect="00F42799">
      <w:pgSz w:w="11906" w:h="16838"/>
      <w:pgMar w:top="1134" w:right="1274" w:bottom="1134" w:left="1560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D57"/>
    <w:multiLevelType w:val="multilevel"/>
    <w:tmpl w:val="0254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06"/>
    <w:rsid w:val="001760FA"/>
    <w:rsid w:val="00626906"/>
    <w:rsid w:val="00F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ACAE"/>
  <w15:chartTrackingRefBased/>
  <w15:docId w15:val="{7C63F8BF-C817-4969-B293-1C817A45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2021-02-24T15:41:00Z</dcterms:created>
  <dcterms:modified xsi:type="dcterms:W3CDTF">2021-02-24T15:44:00Z</dcterms:modified>
</cp:coreProperties>
</file>